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0158" w14:textId="2494FDC5" w:rsidR="00645F36" w:rsidRDefault="00331106">
      <w:pPr>
        <w:rPr>
          <w:rFonts w:ascii="Bradley Hand ITC" w:hAnsi="Bradley Hand ITC"/>
          <w:b/>
          <w:bCs/>
          <w:sz w:val="28"/>
          <w:szCs w:val="28"/>
        </w:rPr>
      </w:pPr>
      <w:r>
        <w:rPr>
          <w:rFonts w:ascii="Bradley Hand ITC" w:hAnsi="Bradley Hand ITC"/>
          <w:b/>
          <w:bCs/>
          <w:noProof/>
          <w:sz w:val="28"/>
          <w:szCs w:val="28"/>
        </w:rPr>
        <w:drawing>
          <wp:anchor distT="0" distB="0" distL="114300" distR="114300" simplePos="0" relativeHeight="251658240" behindDoc="0" locked="0" layoutInCell="1" allowOverlap="1" wp14:anchorId="1EA5BB33" wp14:editId="02D831DB">
            <wp:simplePos x="0" y="0"/>
            <wp:positionH relativeFrom="margin">
              <wp:align>right</wp:align>
            </wp:positionH>
            <wp:positionV relativeFrom="paragraph">
              <wp:posOffset>528955</wp:posOffset>
            </wp:positionV>
            <wp:extent cx="5760720" cy="1500505"/>
            <wp:effectExtent l="0" t="0" r="0" b="4445"/>
            <wp:wrapSquare wrapText="bothSides"/>
            <wp:docPr id="1" name="Grafik 1" descr="Ein Bild, das Text, Gewe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webe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5760720" cy="1500505"/>
                    </a:xfrm>
                    <a:prstGeom prst="rect">
                      <a:avLst/>
                    </a:prstGeom>
                  </pic:spPr>
                </pic:pic>
              </a:graphicData>
            </a:graphic>
            <wp14:sizeRelH relativeFrom="page">
              <wp14:pctWidth>0</wp14:pctWidth>
            </wp14:sizeRelH>
            <wp14:sizeRelV relativeFrom="page">
              <wp14:pctHeight>0</wp14:pctHeight>
            </wp14:sizeRelV>
          </wp:anchor>
        </w:drawing>
      </w:r>
      <w:r w:rsidR="002439DE">
        <w:rPr>
          <w:rFonts w:ascii="Bradley Hand ITC" w:hAnsi="Bradley Hand ITC"/>
          <w:b/>
          <w:bCs/>
          <w:sz w:val="28"/>
          <w:szCs w:val="28"/>
        </w:rPr>
        <w:t>Frei … für den Mitmenschen</w:t>
      </w:r>
    </w:p>
    <w:p w14:paraId="5071295A" w14:textId="32DFE393" w:rsidR="002439DE" w:rsidRDefault="002439DE">
      <w:pPr>
        <w:rPr>
          <w:rFonts w:ascii="Bradley Hand ITC" w:hAnsi="Bradley Hand ITC"/>
          <w:b/>
          <w:bCs/>
          <w:sz w:val="28"/>
          <w:szCs w:val="28"/>
        </w:rPr>
      </w:pPr>
    </w:p>
    <w:p w14:paraId="267DF4FD" w14:textId="2BF53B21" w:rsidR="002439DE" w:rsidRDefault="00331106">
      <w:pPr>
        <w:rPr>
          <w:rFonts w:ascii="Bradley Hand ITC" w:hAnsi="Bradley Hand ITC"/>
          <w:b/>
          <w:bCs/>
          <w:sz w:val="28"/>
          <w:szCs w:val="28"/>
        </w:rPr>
      </w:pPr>
      <w:r>
        <w:rPr>
          <w:rFonts w:ascii="Bradley Hand ITC" w:hAnsi="Bradley Hand ITC"/>
          <w:b/>
          <w:bCs/>
          <w:sz w:val="28"/>
          <w:szCs w:val="28"/>
        </w:rPr>
        <w:t xml:space="preserve">Schriftwort: </w:t>
      </w:r>
      <w:proofErr w:type="spellStart"/>
      <w:r>
        <w:rPr>
          <w:rFonts w:ascii="Bradley Hand ITC" w:hAnsi="Bradley Hand ITC"/>
          <w:b/>
          <w:bCs/>
          <w:sz w:val="28"/>
          <w:szCs w:val="28"/>
        </w:rPr>
        <w:t>Lk</w:t>
      </w:r>
      <w:proofErr w:type="spellEnd"/>
      <w:r>
        <w:rPr>
          <w:rFonts w:ascii="Bradley Hand ITC" w:hAnsi="Bradley Hand ITC"/>
          <w:b/>
          <w:bCs/>
          <w:sz w:val="28"/>
          <w:szCs w:val="28"/>
        </w:rPr>
        <w:t xml:space="preserve"> 19,6-8</w:t>
      </w:r>
    </w:p>
    <w:p w14:paraId="79EA2E16" w14:textId="6829F12F" w:rsidR="00331106" w:rsidRDefault="00331106">
      <w:pPr>
        <w:rPr>
          <w:rFonts w:ascii="Bradley Hand ITC" w:hAnsi="Bradley Hand ITC"/>
          <w:sz w:val="28"/>
          <w:szCs w:val="28"/>
        </w:rPr>
      </w:pPr>
      <w:r>
        <w:rPr>
          <w:rFonts w:ascii="Bradley Hand ITC" w:hAnsi="Bradley Hand ITC"/>
          <w:sz w:val="28"/>
          <w:szCs w:val="28"/>
        </w:rPr>
        <w:t>Und Zachäus stieg eilend herunter und nahm ihn mit Freuden auf. Da sie das sahen, murrten sie alle und sprachen: Bei einem Sünder ist er eingekehrt. Zachäus aber trat hinzu und sprach zu dem Herrn: Sie, Herr, die Hälfte von meinem Besitz gebe ich den Armen, und wenn ich jemanden betrogen habe, so gebe ich es vierfach zurück.</w:t>
      </w:r>
    </w:p>
    <w:p w14:paraId="2C1675D0" w14:textId="74B268F4" w:rsidR="00331106" w:rsidRDefault="00331106">
      <w:pPr>
        <w:rPr>
          <w:rFonts w:ascii="Bradley Hand ITC" w:hAnsi="Bradley Hand ITC"/>
          <w:sz w:val="28"/>
          <w:szCs w:val="28"/>
        </w:rPr>
      </w:pPr>
    </w:p>
    <w:p w14:paraId="7B7141E9" w14:textId="4B4EA4F7" w:rsidR="00331106" w:rsidRDefault="00331106">
      <w:pPr>
        <w:rPr>
          <w:rFonts w:ascii="Bradley Hand ITC" w:hAnsi="Bradley Hand ITC"/>
          <w:b/>
          <w:bCs/>
          <w:sz w:val="28"/>
          <w:szCs w:val="28"/>
        </w:rPr>
      </w:pPr>
      <w:r>
        <w:rPr>
          <w:rFonts w:ascii="Bradley Hand ITC" w:hAnsi="Bradley Hand ITC"/>
          <w:b/>
          <w:bCs/>
          <w:sz w:val="28"/>
          <w:szCs w:val="28"/>
        </w:rPr>
        <w:t>Vertiefung</w:t>
      </w:r>
    </w:p>
    <w:p w14:paraId="231B855A" w14:textId="71D79D91" w:rsidR="00331106" w:rsidRDefault="00331106">
      <w:pPr>
        <w:rPr>
          <w:rFonts w:ascii="Bradley Hand ITC" w:hAnsi="Bradley Hand ITC"/>
          <w:b/>
          <w:bCs/>
          <w:sz w:val="28"/>
          <w:szCs w:val="28"/>
        </w:rPr>
      </w:pPr>
    </w:p>
    <w:p w14:paraId="77C4B5A3" w14:textId="0AA07C6A" w:rsidR="00331106" w:rsidRDefault="00331106">
      <w:pPr>
        <w:rPr>
          <w:rFonts w:ascii="Bradley Hand ITC" w:hAnsi="Bradley Hand ITC"/>
          <w:sz w:val="28"/>
          <w:szCs w:val="28"/>
        </w:rPr>
      </w:pPr>
      <w:r>
        <w:rPr>
          <w:rFonts w:ascii="Bradley Hand ITC" w:hAnsi="Bradley Hand ITC"/>
          <w:sz w:val="28"/>
          <w:szCs w:val="28"/>
        </w:rPr>
        <w:t xml:space="preserve">Zachäus reagiert sofort. Er </w:t>
      </w:r>
      <w:r w:rsidR="004458D4">
        <w:rPr>
          <w:rFonts w:ascii="Bradley Hand ITC" w:hAnsi="Bradley Hand ITC"/>
          <w:sz w:val="28"/>
          <w:szCs w:val="28"/>
        </w:rPr>
        <w:t>n</w:t>
      </w:r>
      <w:r w:rsidR="00B03166">
        <w:rPr>
          <w:rFonts w:ascii="Bradley Hand ITC" w:hAnsi="Bradley Hand ITC"/>
          <w:sz w:val="28"/>
          <w:szCs w:val="28"/>
        </w:rPr>
        <w:t>immt</w:t>
      </w:r>
      <w:r w:rsidR="004458D4">
        <w:rPr>
          <w:rFonts w:ascii="Bradley Hand ITC" w:hAnsi="Bradley Hand ITC"/>
          <w:sz w:val="28"/>
          <w:szCs w:val="28"/>
        </w:rPr>
        <w:t xml:space="preserve"> den Ruf mit Freuden auf.</w:t>
      </w:r>
    </w:p>
    <w:p w14:paraId="7824CBD3" w14:textId="1233B62B" w:rsidR="004458D4" w:rsidRDefault="004458D4">
      <w:pPr>
        <w:rPr>
          <w:rFonts w:ascii="Bradley Hand ITC" w:hAnsi="Bradley Hand ITC"/>
          <w:sz w:val="28"/>
          <w:szCs w:val="28"/>
        </w:rPr>
      </w:pPr>
      <w:r>
        <w:rPr>
          <w:rFonts w:ascii="Bradley Hand ITC" w:hAnsi="Bradley Hand ITC"/>
          <w:sz w:val="28"/>
          <w:szCs w:val="28"/>
        </w:rPr>
        <w:t>Er erkennt die Chance, die in dieser Begegnung liegt und in seiner Freude ändert er sein Leben.</w:t>
      </w:r>
    </w:p>
    <w:p w14:paraId="64E056BA" w14:textId="5EE3CBA1" w:rsidR="004458D4" w:rsidRDefault="004458D4">
      <w:pPr>
        <w:rPr>
          <w:rFonts w:ascii="Bradley Hand ITC" w:hAnsi="Bradley Hand ITC"/>
          <w:sz w:val="28"/>
          <w:szCs w:val="28"/>
        </w:rPr>
      </w:pPr>
      <w:r>
        <w:rPr>
          <w:rFonts w:ascii="Bradley Hand ITC" w:hAnsi="Bradley Hand ITC"/>
          <w:sz w:val="28"/>
          <w:szCs w:val="28"/>
        </w:rPr>
        <w:t xml:space="preserve">Niemand wollte mit Zachäus zusammen sein, aber Jesus hat die gewohnten Muster durchbrochen. Da öffnet sich ein Freiraum für Zachäus, in dem er Mensch werden konnte. Er lässt seine Sicht auf sich </w:t>
      </w:r>
      <w:proofErr w:type="gramStart"/>
      <w:r>
        <w:rPr>
          <w:rFonts w:ascii="Bradley Hand ITC" w:hAnsi="Bradley Hand ITC"/>
          <w:sz w:val="28"/>
          <w:szCs w:val="28"/>
        </w:rPr>
        <w:t>selber</w:t>
      </w:r>
      <w:proofErr w:type="gramEnd"/>
      <w:r>
        <w:rPr>
          <w:rFonts w:ascii="Bradley Hand ITC" w:hAnsi="Bradley Hand ITC"/>
          <w:sz w:val="28"/>
          <w:szCs w:val="28"/>
        </w:rPr>
        <w:t xml:space="preserve"> los. Er lässt die Zuschreibungen und Urteile seiner Umgebung hinter sich. Er sieht, was gut ist.</w:t>
      </w:r>
    </w:p>
    <w:p w14:paraId="6407D4E6" w14:textId="331DBAC8" w:rsidR="004458D4" w:rsidRDefault="004458D4">
      <w:pPr>
        <w:rPr>
          <w:rFonts w:ascii="Bradley Hand ITC" w:hAnsi="Bradley Hand ITC"/>
          <w:sz w:val="24"/>
          <w:szCs w:val="24"/>
        </w:rPr>
      </w:pPr>
      <w:r>
        <w:rPr>
          <w:rFonts w:ascii="Bradley Hand ITC" w:hAnsi="Bradley Hand ITC"/>
          <w:sz w:val="24"/>
          <w:szCs w:val="24"/>
        </w:rPr>
        <w:t>(frei, S.49)</w:t>
      </w:r>
    </w:p>
    <w:p w14:paraId="169349C0" w14:textId="2B80FBFB" w:rsidR="004458D4" w:rsidRDefault="004458D4">
      <w:pPr>
        <w:rPr>
          <w:rFonts w:ascii="Bradley Hand ITC" w:hAnsi="Bradley Hand ITC"/>
          <w:sz w:val="24"/>
          <w:szCs w:val="24"/>
        </w:rPr>
      </w:pPr>
    </w:p>
    <w:p w14:paraId="0E4F8CA0" w14:textId="12F5E60A" w:rsidR="004458D4" w:rsidRPr="0071789B" w:rsidRDefault="004458D4">
      <w:pPr>
        <w:rPr>
          <w:rFonts w:ascii="Bradley Hand ITC" w:hAnsi="Bradley Hand ITC"/>
          <w:sz w:val="28"/>
          <w:szCs w:val="28"/>
        </w:rPr>
      </w:pPr>
      <w:r w:rsidRPr="0071789B">
        <w:rPr>
          <w:rFonts w:ascii="Bradley Hand ITC" w:hAnsi="Bradley Hand ITC"/>
          <w:sz w:val="28"/>
          <w:szCs w:val="28"/>
        </w:rPr>
        <w:t xml:space="preserve">Jesus will auch mir heute begegnen und meine eingefahrenen Muster und </w:t>
      </w:r>
      <w:r w:rsidR="0071789B" w:rsidRPr="0071789B">
        <w:rPr>
          <w:rFonts w:ascii="Bradley Hand ITC" w:hAnsi="Bradley Hand ITC"/>
          <w:sz w:val="28"/>
          <w:szCs w:val="28"/>
        </w:rPr>
        <w:t>Befindlichkeiten aufbrechen</w:t>
      </w:r>
      <w:r w:rsidR="0071789B">
        <w:rPr>
          <w:rFonts w:ascii="Bradley Hand ITC" w:hAnsi="Bradley Hand ITC"/>
          <w:sz w:val="28"/>
          <w:szCs w:val="28"/>
        </w:rPr>
        <w:t xml:space="preserve">. </w:t>
      </w:r>
    </w:p>
    <w:sectPr w:rsidR="004458D4" w:rsidRPr="0071789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1EA0" w14:textId="77777777" w:rsidR="00BB1222" w:rsidRDefault="00BB1222" w:rsidP="00B03166">
      <w:pPr>
        <w:spacing w:after="0" w:line="240" w:lineRule="auto"/>
      </w:pPr>
      <w:r>
        <w:separator/>
      </w:r>
    </w:p>
  </w:endnote>
  <w:endnote w:type="continuationSeparator" w:id="0">
    <w:p w14:paraId="4E927005" w14:textId="77777777" w:rsidR="00BB1222" w:rsidRDefault="00BB1222" w:rsidP="00B0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0246" w14:textId="3B58CEE1" w:rsidR="00B03166" w:rsidRDefault="00B03166">
    <w:pPr>
      <w:pStyle w:val="Fuzeile"/>
    </w:pPr>
    <w:r>
      <w:t>Impulse in der Fastenzeit</w:t>
    </w:r>
    <w:r>
      <w:ptab w:relativeTo="margin" w:alignment="center" w:leader="none"/>
    </w:r>
    <w:r>
      <w:t>frei</w:t>
    </w:r>
    <w:r>
      <w:ptab w:relativeTo="margin" w:alignment="right" w:leader="none"/>
    </w:r>
    <w: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4116" w14:textId="77777777" w:rsidR="00BB1222" w:rsidRDefault="00BB1222" w:rsidP="00B03166">
      <w:pPr>
        <w:spacing w:after="0" w:line="240" w:lineRule="auto"/>
      </w:pPr>
      <w:r>
        <w:separator/>
      </w:r>
    </w:p>
  </w:footnote>
  <w:footnote w:type="continuationSeparator" w:id="0">
    <w:p w14:paraId="3C56448F" w14:textId="77777777" w:rsidR="00BB1222" w:rsidRDefault="00BB1222" w:rsidP="00B031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DE"/>
    <w:rsid w:val="002439DE"/>
    <w:rsid w:val="00331106"/>
    <w:rsid w:val="004458D4"/>
    <w:rsid w:val="004F74E4"/>
    <w:rsid w:val="0071789B"/>
    <w:rsid w:val="00973743"/>
    <w:rsid w:val="00B03166"/>
    <w:rsid w:val="00BB1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DDD1"/>
  <w15:chartTrackingRefBased/>
  <w15:docId w15:val="{4B8A8095-1482-40D3-80A3-043D86BD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31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3166"/>
  </w:style>
  <w:style w:type="paragraph" w:styleId="Fuzeile">
    <w:name w:val="footer"/>
    <w:basedOn w:val="Standard"/>
    <w:link w:val="FuzeileZchn"/>
    <w:uiPriority w:val="99"/>
    <w:unhideWhenUsed/>
    <w:rsid w:val="00B031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2022-03-26T10:51:00Z</dcterms:created>
  <dcterms:modified xsi:type="dcterms:W3CDTF">2022-03-26T11:22:00Z</dcterms:modified>
</cp:coreProperties>
</file>