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B7A3B" w14:textId="2F7047B2" w:rsidR="00645F36" w:rsidRDefault="00F27839">
      <w:pPr>
        <w:rPr>
          <w:rFonts w:ascii="Bradley Hand ITC" w:hAnsi="Bradley Hand ITC"/>
          <w:b/>
          <w:bCs/>
          <w:sz w:val="28"/>
          <w:szCs w:val="28"/>
        </w:rPr>
      </w:pPr>
      <w:bookmarkStart w:id="0" w:name="_GoBack"/>
      <w:bookmarkEnd w:id="0"/>
      <w:r>
        <w:rPr>
          <w:rFonts w:ascii="Bradley Hand ITC" w:hAnsi="Bradley Hand ITC"/>
          <w:b/>
          <w:bCs/>
          <w:sz w:val="28"/>
          <w:szCs w:val="28"/>
        </w:rPr>
        <w:t>Frei? Verspielte Freiheit</w:t>
      </w:r>
    </w:p>
    <w:p w14:paraId="017B575A" w14:textId="77777777" w:rsidR="00211316" w:rsidRDefault="00211316">
      <w:pPr>
        <w:rPr>
          <w:rFonts w:ascii="Bradley Hand ITC" w:hAnsi="Bradley Hand ITC"/>
          <w:b/>
          <w:bCs/>
          <w:sz w:val="28"/>
          <w:szCs w:val="28"/>
        </w:rPr>
      </w:pPr>
    </w:p>
    <w:p w14:paraId="56747B7D" w14:textId="6026A1E6" w:rsidR="00F27839" w:rsidRDefault="00F27839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6F3257AE" wp14:editId="141A6DB4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731770" cy="1821180"/>
            <wp:effectExtent l="0" t="0" r="0" b="762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1BCA0" w14:textId="009E910C" w:rsidR="00F27839" w:rsidRDefault="00F27839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Schriftwort: </w:t>
      </w:r>
      <w:proofErr w:type="spellStart"/>
      <w:r>
        <w:rPr>
          <w:rFonts w:ascii="Bradley Hand ITC" w:hAnsi="Bradley Hand ITC"/>
          <w:b/>
          <w:bCs/>
          <w:sz w:val="28"/>
          <w:szCs w:val="28"/>
        </w:rPr>
        <w:t>Lk</w:t>
      </w:r>
      <w:proofErr w:type="spellEnd"/>
      <w:r>
        <w:rPr>
          <w:rFonts w:ascii="Bradley Hand ITC" w:hAnsi="Bradley Hand ITC"/>
          <w:b/>
          <w:bCs/>
          <w:sz w:val="28"/>
          <w:szCs w:val="28"/>
        </w:rPr>
        <w:t xml:space="preserve"> 15,13-17a</w:t>
      </w:r>
    </w:p>
    <w:p w14:paraId="5E2F37E1" w14:textId="4A8526A1" w:rsidR="00F27839" w:rsidRDefault="00F27839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Nach wenigen </w:t>
      </w:r>
      <w:r w:rsidR="00496BCE">
        <w:rPr>
          <w:rFonts w:ascii="Bradley Hand ITC" w:hAnsi="Bradley Hand ITC"/>
          <w:sz w:val="28"/>
          <w:szCs w:val="28"/>
        </w:rPr>
        <w:t>T</w:t>
      </w:r>
      <w:r>
        <w:rPr>
          <w:rFonts w:ascii="Bradley Hand ITC" w:hAnsi="Bradley Hand ITC"/>
          <w:sz w:val="28"/>
          <w:szCs w:val="28"/>
        </w:rPr>
        <w:t>agen packte der jüngere Sohn alles zusammen und zog in ein fernes Land. Dort führte er ein zügelloses Leben</w:t>
      </w:r>
      <w:r w:rsidR="00496BCE">
        <w:rPr>
          <w:rFonts w:ascii="Bradley Hand ITC" w:hAnsi="Bradley Hand ITC"/>
          <w:sz w:val="28"/>
          <w:szCs w:val="28"/>
        </w:rPr>
        <w:t xml:space="preserve"> und verschleuderte sein Vermögen.</w:t>
      </w:r>
    </w:p>
    <w:p w14:paraId="1C1AE8C3" w14:textId="2C92DEF3" w:rsidR="00496BCE" w:rsidRDefault="00496BCE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Als er alles durchgebracht hatte, kam eine große Hungersnot über jenes Land und er begann Not zu leiden. Da ging er zu einem Bürger des </w:t>
      </w:r>
      <w:proofErr w:type="spellStart"/>
      <w:r>
        <w:rPr>
          <w:rFonts w:ascii="Bradley Hand ITC" w:hAnsi="Bradley Hand ITC"/>
          <w:sz w:val="28"/>
          <w:szCs w:val="28"/>
        </w:rPr>
        <w:t>landes</w:t>
      </w:r>
      <w:proofErr w:type="spellEnd"/>
      <w:r>
        <w:rPr>
          <w:rFonts w:ascii="Bradley Hand ITC" w:hAnsi="Bradley Hand ITC"/>
          <w:sz w:val="28"/>
          <w:szCs w:val="28"/>
        </w:rPr>
        <w:t xml:space="preserve"> und drängte sich ihm auf; der schickte ihn aufs Feld zum Schweinehüten. Er hätte gern seinen Hunger mit den Futterschoten gestillt, die die Schweine fraßen; aber niemand gab ihm davon. Da ging er in sich …</w:t>
      </w:r>
    </w:p>
    <w:p w14:paraId="568B2904" w14:textId="77777777" w:rsidR="00496BCE" w:rsidRDefault="00496BCE">
      <w:pPr>
        <w:rPr>
          <w:rFonts w:ascii="Bradley Hand ITC" w:hAnsi="Bradley Hand ITC"/>
          <w:b/>
          <w:bCs/>
          <w:sz w:val="28"/>
          <w:szCs w:val="28"/>
        </w:rPr>
      </w:pPr>
    </w:p>
    <w:p w14:paraId="3B0E3EB7" w14:textId="33B16076" w:rsidR="00496BCE" w:rsidRDefault="00496BCE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Vertiefung</w:t>
      </w:r>
    </w:p>
    <w:p w14:paraId="67DA5DAA" w14:textId="77777777" w:rsidR="00B961E7" w:rsidRDefault="00B961E7">
      <w:pPr>
        <w:rPr>
          <w:rFonts w:ascii="Bradley Hand ITC" w:hAnsi="Bradley Hand ITC"/>
          <w:sz w:val="28"/>
          <w:szCs w:val="28"/>
        </w:rPr>
      </w:pPr>
    </w:p>
    <w:p w14:paraId="36CE58D3" w14:textId="0A548761" w:rsidR="00496BCE" w:rsidRDefault="00B961E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Grenzenlose Freiheit hat ihren Preis, das erfährt der jüngere Sohn.</w:t>
      </w:r>
    </w:p>
    <w:p w14:paraId="53B79F89" w14:textId="391E540B" w:rsidR="00B961E7" w:rsidRDefault="00B961E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Er verspielt im wahrsten Sinne des Wortes seine Freiheit und landet in bitterer Armut.</w:t>
      </w:r>
    </w:p>
    <w:p w14:paraId="5B8AFCB7" w14:textId="05FAD437" w:rsidR="00B961E7" w:rsidRDefault="00B961E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„Da ging er in sich …“</w:t>
      </w:r>
    </w:p>
    <w:p w14:paraId="02ABED25" w14:textId="18B54989" w:rsidR="00B961E7" w:rsidRDefault="00B961E7">
      <w:pPr>
        <w:rPr>
          <w:rFonts w:ascii="Bradley Hand ITC" w:hAnsi="Bradley Hand ITC"/>
          <w:sz w:val="28"/>
          <w:szCs w:val="28"/>
        </w:rPr>
      </w:pPr>
    </w:p>
    <w:p w14:paraId="7DD2BCDF" w14:textId="3F484343" w:rsidR="00B961E7" w:rsidRDefault="00B961E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Und ich, wo habe ich meine Freiheit verspielt, wo verspiele ich sie?</w:t>
      </w:r>
    </w:p>
    <w:p w14:paraId="59F07620" w14:textId="276D268F" w:rsidR="00B961E7" w:rsidRDefault="00B961E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Woran merke ich, dass sie verspielt ist?</w:t>
      </w:r>
    </w:p>
    <w:p w14:paraId="216D11BF" w14:textId="52492885" w:rsidR="00B961E7" w:rsidRDefault="00B961E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Ich gehe in mich …</w:t>
      </w:r>
    </w:p>
    <w:p w14:paraId="5BA46595" w14:textId="0D193DFE" w:rsidR="00B961E7" w:rsidRPr="00496BCE" w:rsidRDefault="00B961E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Ich denke an die unfreien Momente, Zeiten und Entscheidungen meines Lebens</w:t>
      </w:r>
      <w:r w:rsidR="00211316">
        <w:rPr>
          <w:rFonts w:ascii="Bradley Hand ITC" w:hAnsi="Bradley Hand ITC"/>
          <w:sz w:val="28"/>
          <w:szCs w:val="28"/>
        </w:rPr>
        <w:t xml:space="preserve"> und komme mit Gott darüber ins Gespräch.</w:t>
      </w:r>
    </w:p>
    <w:sectPr w:rsidR="00B961E7" w:rsidRPr="00496BC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C3AD6" w14:textId="77777777" w:rsidR="00DB14EC" w:rsidRDefault="00DB14EC" w:rsidP="00211316">
      <w:pPr>
        <w:spacing w:after="0" w:line="240" w:lineRule="auto"/>
      </w:pPr>
      <w:r>
        <w:separator/>
      </w:r>
    </w:p>
  </w:endnote>
  <w:endnote w:type="continuationSeparator" w:id="0">
    <w:p w14:paraId="698C6E6A" w14:textId="77777777" w:rsidR="00DB14EC" w:rsidRDefault="00DB14EC" w:rsidP="0021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A7C0E" w14:textId="50B3B337" w:rsidR="00211316" w:rsidRDefault="00211316">
    <w:pPr>
      <w:pStyle w:val="Fuzeile"/>
    </w:pPr>
    <w:r>
      <w:t>Impulse in der Fastenzeit</w:t>
    </w:r>
    <w:r>
      <w:ptab w:relativeTo="margin" w:alignment="center" w:leader="none"/>
    </w:r>
    <w:r>
      <w:t>frei</w:t>
    </w:r>
    <w:r>
      <w:ptab w:relativeTo="margin" w:alignment="right" w:leader="none"/>
    </w:r>
    <w: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09348" w14:textId="77777777" w:rsidR="00DB14EC" w:rsidRDefault="00DB14EC" w:rsidP="00211316">
      <w:pPr>
        <w:spacing w:after="0" w:line="240" w:lineRule="auto"/>
      </w:pPr>
      <w:r>
        <w:separator/>
      </w:r>
    </w:p>
  </w:footnote>
  <w:footnote w:type="continuationSeparator" w:id="0">
    <w:p w14:paraId="7A057465" w14:textId="77777777" w:rsidR="00DB14EC" w:rsidRDefault="00DB14EC" w:rsidP="00211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39"/>
    <w:rsid w:val="00066ADC"/>
    <w:rsid w:val="00211316"/>
    <w:rsid w:val="00496BCE"/>
    <w:rsid w:val="004F74E4"/>
    <w:rsid w:val="00973743"/>
    <w:rsid w:val="00B961E7"/>
    <w:rsid w:val="00DB14EC"/>
    <w:rsid w:val="00F2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44F0"/>
  <w15:chartTrackingRefBased/>
  <w15:docId w15:val="{1E3072F0-67FB-452C-A954-67A77029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1316"/>
  </w:style>
  <w:style w:type="paragraph" w:styleId="Fuzeile">
    <w:name w:val="footer"/>
    <w:basedOn w:val="Standard"/>
    <w:link w:val="FuzeileZchn"/>
    <w:uiPriority w:val="99"/>
    <w:unhideWhenUsed/>
    <w:rsid w:val="0021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861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Karl-Heinz Weinrad</cp:lastModifiedBy>
  <cp:revision>2</cp:revision>
  <dcterms:created xsi:type="dcterms:W3CDTF">2022-03-17T22:33:00Z</dcterms:created>
  <dcterms:modified xsi:type="dcterms:W3CDTF">2022-03-17T22:33:00Z</dcterms:modified>
</cp:coreProperties>
</file>