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31F0" w14:textId="72AAC1DC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  <w:r w:rsidRPr="006D676F">
        <w:rPr>
          <w:rFonts w:ascii="Bradley Hand ITC" w:hAnsi="Bradley Hand ITC"/>
          <w:b/>
          <w:sz w:val="28"/>
          <w:szCs w:val="28"/>
        </w:rPr>
        <w:t xml:space="preserve">Frei </w:t>
      </w:r>
      <w:r>
        <w:rPr>
          <w:rFonts w:ascii="Bradley Hand ITC" w:hAnsi="Bradley Hand ITC"/>
          <w:b/>
          <w:sz w:val="28"/>
          <w:szCs w:val="28"/>
        </w:rPr>
        <w:t>–</w:t>
      </w:r>
      <w:r w:rsidRPr="006D676F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>um Jesus zu begegnen</w:t>
      </w:r>
    </w:p>
    <w:p w14:paraId="1BDBF775" w14:textId="776E091E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</w:p>
    <w:p w14:paraId="0CA48544" w14:textId="5360CD64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D33BEB" wp14:editId="78622C33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3114675" cy="2076450"/>
            <wp:effectExtent l="0" t="0" r="9525" b="0"/>
            <wp:wrapSquare wrapText="bothSides"/>
            <wp:docPr id="1" name="Grafik 1" descr="Ein Bild, das Gebäude, Skulptur, Stei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bäude, Skulptur, Stei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D62A" w14:textId="4A8FE081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Schriftwort: Mk 10,50-51</w:t>
      </w:r>
    </w:p>
    <w:p w14:paraId="44A9465C" w14:textId="2CFD01C1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</w:p>
    <w:p w14:paraId="013903C9" w14:textId="531E53DF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Da warf der Blinde seinen Mantel ab, sprang auf und kam zu Jesus.</w:t>
      </w:r>
    </w:p>
    <w:p w14:paraId="313248F1" w14:textId="47B00D7C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Jesus fragte ihn: „Was willst du?“</w:t>
      </w:r>
    </w:p>
    <w:p w14:paraId="48022856" w14:textId="16B2BECB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  <w:r w:rsidRPr="009C5CB7">
        <w:rPr>
          <w:rFonts w:ascii="Bradley Hand ITC" w:hAnsi="Bradley Hand ITC"/>
          <w:b/>
          <w:sz w:val="28"/>
          <w:szCs w:val="28"/>
        </w:rPr>
        <w:t>Was soll ich für dich tun?</w:t>
      </w:r>
      <w:r w:rsidRPr="009C5CB7">
        <w:rPr>
          <w:rFonts w:ascii="Bradley Hand ITC" w:hAnsi="Bradley Hand ITC"/>
          <w:bCs/>
          <w:sz w:val="28"/>
          <w:szCs w:val="28"/>
        </w:rPr>
        <w:t>“</w:t>
      </w:r>
    </w:p>
    <w:p w14:paraId="624E2299" w14:textId="5FD8E339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Der Blinde antwortete:</w:t>
      </w:r>
    </w:p>
    <w:p w14:paraId="1E91E60A" w14:textId="4D848267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„</w:t>
      </w:r>
      <w:proofErr w:type="spellStart"/>
      <w:r>
        <w:rPr>
          <w:rFonts w:ascii="Bradley Hand ITC" w:hAnsi="Bradley Hand ITC"/>
          <w:bCs/>
          <w:sz w:val="28"/>
          <w:szCs w:val="28"/>
        </w:rPr>
        <w:t>Rabbuni</w:t>
      </w:r>
      <w:proofErr w:type="spellEnd"/>
      <w:r>
        <w:rPr>
          <w:rFonts w:ascii="Bradley Hand ITC" w:hAnsi="Bradley Hand ITC"/>
          <w:bCs/>
          <w:sz w:val="28"/>
          <w:szCs w:val="28"/>
        </w:rPr>
        <w:t>, dass ich sehen kann!“</w:t>
      </w:r>
    </w:p>
    <w:p w14:paraId="6F8B94F0" w14:textId="58DDAE20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</w:p>
    <w:p w14:paraId="4B6DF40A" w14:textId="54380B7C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</w:p>
    <w:p w14:paraId="051D6473" w14:textId="40667897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Vertiefung</w:t>
      </w:r>
    </w:p>
    <w:p w14:paraId="362D0A4E" w14:textId="78F116D1" w:rsidR="009C5CB7" w:rsidRDefault="009C5CB7" w:rsidP="009C5CB7">
      <w:pPr>
        <w:rPr>
          <w:rFonts w:ascii="Bradley Hand ITC" w:hAnsi="Bradley Hand ITC"/>
          <w:b/>
          <w:sz w:val="28"/>
          <w:szCs w:val="28"/>
        </w:rPr>
      </w:pPr>
    </w:p>
    <w:p w14:paraId="540550E0" w14:textId="31C49B87" w:rsidR="009C5CB7" w:rsidRDefault="009C5CB7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Bartimäus warf seinen Mantel ab und sprang auf</w:t>
      </w:r>
      <w:r w:rsidR="006277CA">
        <w:rPr>
          <w:rFonts w:ascii="Bradley Hand ITC" w:hAnsi="Bradley Hand ITC"/>
          <w:bCs/>
          <w:sz w:val="28"/>
          <w:szCs w:val="28"/>
        </w:rPr>
        <w:t>.</w:t>
      </w:r>
    </w:p>
    <w:p w14:paraId="5E8F53EC" w14:textId="5E5509EA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Er ist frei. Er läuft auf Jesus zu und hört seine Frage an ihn:</w:t>
      </w:r>
    </w:p>
    <w:p w14:paraId="7F6A3876" w14:textId="5982F6DC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 xml:space="preserve">„Was willst du? </w:t>
      </w:r>
      <w:r>
        <w:rPr>
          <w:rFonts w:ascii="Bradley Hand ITC" w:hAnsi="Bradley Hand ITC"/>
          <w:b/>
          <w:sz w:val="28"/>
          <w:szCs w:val="28"/>
        </w:rPr>
        <w:t>Was soll ich für dich tun?</w:t>
      </w:r>
      <w:r>
        <w:rPr>
          <w:rFonts w:ascii="Bradley Hand ITC" w:hAnsi="Bradley Hand ITC"/>
          <w:bCs/>
          <w:sz w:val="28"/>
          <w:szCs w:val="28"/>
        </w:rPr>
        <w:t>“</w:t>
      </w:r>
    </w:p>
    <w:p w14:paraId="104528CC" w14:textId="483AC98A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</w:p>
    <w:p w14:paraId="12528C27" w14:textId="46B726FE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Jesus fragt nicht nur Bartimäus sondern jeden und jede von uns, wenn wir auf ihn zu gehen und seiner Einladung folgen.</w:t>
      </w:r>
    </w:p>
    <w:p w14:paraId="7B5FAC1F" w14:textId="205B16E7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</w:p>
    <w:p w14:paraId="618A5649" w14:textId="2394398D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 xml:space="preserve">Er fragt auch mich: „Was willst du? </w:t>
      </w:r>
      <w:r w:rsidRPr="006277CA">
        <w:rPr>
          <w:rFonts w:ascii="Bradley Hand ITC" w:hAnsi="Bradley Hand ITC"/>
          <w:b/>
          <w:sz w:val="28"/>
          <w:szCs w:val="28"/>
        </w:rPr>
        <w:t>Was soll ich für dich tun?</w:t>
      </w:r>
      <w:r>
        <w:rPr>
          <w:rFonts w:ascii="Bradley Hand ITC" w:hAnsi="Bradley Hand ITC"/>
          <w:bCs/>
          <w:sz w:val="28"/>
          <w:szCs w:val="28"/>
        </w:rPr>
        <w:t>“</w:t>
      </w:r>
    </w:p>
    <w:p w14:paraId="0870AA72" w14:textId="6547912F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</w:p>
    <w:p w14:paraId="059993A4" w14:textId="5C4EC128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Ich höre seine Frage.</w:t>
      </w:r>
    </w:p>
    <w:p w14:paraId="54550E2C" w14:textId="2C8A9DA8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Und lasse meine Antwort in mir aufsteigen.</w:t>
      </w:r>
    </w:p>
    <w:p w14:paraId="5CCF0F0B" w14:textId="579BCBCB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„</w:t>
      </w:r>
      <w:proofErr w:type="spellStart"/>
      <w:r>
        <w:rPr>
          <w:rFonts w:ascii="Bradley Hand ITC" w:hAnsi="Bradley Hand ITC"/>
          <w:bCs/>
          <w:sz w:val="28"/>
          <w:szCs w:val="28"/>
        </w:rPr>
        <w:t>Rabbuni</w:t>
      </w:r>
      <w:proofErr w:type="spellEnd"/>
      <w:r>
        <w:rPr>
          <w:rFonts w:ascii="Bradley Hand ITC" w:hAnsi="Bradley Hand ITC"/>
          <w:bCs/>
          <w:sz w:val="28"/>
          <w:szCs w:val="28"/>
        </w:rPr>
        <w:t>, dass ich …“</w:t>
      </w:r>
    </w:p>
    <w:p w14:paraId="0EE60410" w14:textId="2936A112" w:rsidR="006277CA" w:rsidRDefault="006277CA" w:rsidP="009C5CB7">
      <w:pPr>
        <w:rPr>
          <w:rFonts w:ascii="Bradley Hand ITC" w:hAnsi="Bradley Hand ITC"/>
          <w:bCs/>
          <w:sz w:val="28"/>
          <w:szCs w:val="28"/>
        </w:rPr>
      </w:pPr>
    </w:p>
    <w:p w14:paraId="2FCDFF6A" w14:textId="0CCC511D" w:rsidR="006277CA" w:rsidRDefault="006277CA" w:rsidP="009C5CB7">
      <w:pPr>
        <w:rPr>
          <w:rFonts w:ascii="Bradley Hand ITC" w:hAnsi="Bradley Hand ITC"/>
          <w:b/>
          <w:sz w:val="28"/>
          <w:szCs w:val="28"/>
        </w:rPr>
      </w:pPr>
    </w:p>
    <w:p w14:paraId="15508394" w14:textId="5A05CE32" w:rsidR="006277CA" w:rsidRDefault="006277CA" w:rsidP="009C5CB7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Und es geschieht</w:t>
      </w:r>
    </w:p>
    <w:p w14:paraId="2BC438DF" w14:textId="21C67B49" w:rsidR="006277CA" w:rsidRDefault="006277CA" w:rsidP="009C5CB7">
      <w:pPr>
        <w:rPr>
          <w:rFonts w:ascii="Bradley Hand ITC" w:hAnsi="Bradley Hand ITC"/>
          <w:b/>
          <w:sz w:val="28"/>
          <w:szCs w:val="28"/>
        </w:rPr>
      </w:pPr>
    </w:p>
    <w:p w14:paraId="567462CE" w14:textId="4AAA9E56" w:rsidR="006277CA" w:rsidRDefault="006277CA" w:rsidP="00EA793E">
      <w:pPr>
        <w:ind w:left="3540" w:firstLine="708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Jesus sagte zu ihm:</w:t>
      </w:r>
    </w:p>
    <w:p w14:paraId="0E8935E4" w14:textId="5B08CCF0" w:rsidR="006277CA" w:rsidRDefault="00EA793E" w:rsidP="00EA793E">
      <w:pPr>
        <w:ind w:left="4248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„</w:t>
      </w:r>
      <w:r w:rsidR="006277CA">
        <w:rPr>
          <w:rFonts w:ascii="Bradley Hand ITC" w:hAnsi="Bradley Hand ITC"/>
          <w:bCs/>
          <w:sz w:val="28"/>
          <w:szCs w:val="28"/>
        </w:rPr>
        <w:t>Geh nur, dein Glaube hat dich gerettet.“</w:t>
      </w:r>
    </w:p>
    <w:p w14:paraId="19064C83" w14:textId="387DF379" w:rsidR="006277CA" w:rsidRDefault="006277CA" w:rsidP="00EA793E">
      <w:pPr>
        <w:ind w:left="3540" w:firstLine="708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Sofort konnte er wieder sehen</w:t>
      </w:r>
      <w:r w:rsidR="00EA793E">
        <w:rPr>
          <w:rFonts w:ascii="Bradley Hand ITC" w:hAnsi="Bradley Hand ITC"/>
          <w:bCs/>
          <w:sz w:val="28"/>
          <w:szCs w:val="28"/>
        </w:rPr>
        <w:t>,</w:t>
      </w:r>
    </w:p>
    <w:p w14:paraId="52F24498" w14:textId="7BAB048D" w:rsidR="00EA793E" w:rsidRDefault="00EA793E" w:rsidP="00EA793E">
      <w:pPr>
        <w:ind w:left="3540" w:firstLine="708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und er folgte Jesus auf seinem Weg.</w:t>
      </w:r>
    </w:p>
    <w:p w14:paraId="6ADA8E9B" w14:textId="078AC6AE" w:rsidR="00EA793E" w:rsidRPr="006277CA" w:rsidRDefault="00EA793E" w:rsidP="00EA793E">
      <w:pPr>
        <w:ind w:left="3540" w:firstLine="708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Mk 10.52</w:t>
      </w:r>
    </w:p>
    <w:p w14:paraId="3A6A3769" w14:textId="391C88A4" w:rsidR="00645F36" w:rsidRDefault="00F07B2A"/>
    <w:sectPr w:rsidR="00645F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5CF5" w14:textId="77777777" w:rsidR="00F07B2A" w:rsidRDefault="00F07B2A" w:rsidP="00EA793E">
      <w:r>
        <w:separator/>
      </w:r>
    </w:p>
  </w:endnote>
  <w:endnote w:type="continuationSeparator" w:id="0">
    <w:p w14:paraId="31BBF95A" w14:textId="77777777" w:rsidR="00F07B2A" w:rsidRDefault="00F07B2A" w:rsidP="00E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D899" w14:textId="77777777" w:rsidR="00EA793E" w:rsidRDefault="00EA793E">
    <w:pPr>
      <w:pStyle w:val="Fuzeile"/>
    </w:pPr>
    <w:r>
      <w:t>Impulse in der Fastenzeit</w:t>
    </w:r>
    <w:r>
      <w:tab/>
      <w:t>frei</w:t>
    </w:r>
    <w:r>
      <w:tab/>
      <w:t>7</w:t>
    </w:r>
  </w:p>
  <w:p w14:paraId="6BCA875B" w14:textId="0E4D1D8E" w:rsidR="00EA793E" w:rsidRDefault="00EA793E">
    <w:pPr>
      <w:pStyle w:val="Fuzeile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6CBE" w14:textId="77777777" w:rsidR="00F07B2A" w:rsidRDefault="00F07B2A" w:rsidP="00EA793E">
      <w:r>
        <w:separator/>
      </w:r>
    </w:p>
  </w:footnote>
  <w:footnote w:type="continuationSeparator" w:id="0">
    <w:p w14:paraId="7A1710D1" w14:textId="77777777" w:rsidR="00F07B2A" w:rsidRDefault="00F07B2A" w:rsidP="00E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B7"/>
    <w:rsid w:val="004F74E4"/>
    <w:rsid w:val="006277CA"/>
    <w:rsid w:val="00973743"/>
    <w:rsid w:val="009C5CB7"/>
    <w:rsid w:val="00EA793E"/>
    <w:rsid w:val="00F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451"/>
  <w15:chartTrackingRefBased/>
  <w15:docId w15:val="{92666347-FD05-42AA-8776-8D3908F4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9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79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79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793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2022-03-04T19:49:00Z</dcterms:created>
  <dcterms:modified xsi:type="dcterms:W3CDTF">2022-03-04T20:04:00Z</dcterms:modified>
</cp:coreProperties>
</file>