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0E" w:rsidRPr="00416041" w:rsidRDefault="001C570E" w:rsidP="001C570E">
      <w:pPr>
        <w:ind w:left="-142"/>
        <w:rPr>
          <w:b/>
          <w:sz w:val="40"/>
          <w:szCs w:val="48"/>
          <w:u w:val="single"/>
        </w:rPr>
      </w:pPr>
      <w:bookmarkStart w:id="0" w:name="_GoBack"/>
      <w:bookmarkEnd w:id="0"/>
      <w:r w:rsidRPr="00416041">
        <w:rPr>
          <w:b/>
          <w:sz w:val="40"/>
          <w:szCs w:val="48"/>
          <w:u w:val="single"/>
        </w:rPr>
        <w:t>Die Feier der Osternacht</w:t>
      </w:r>
    </w:p>
    <w:p w:rsidR="001C570E" w:rsidRPr="00416041" w:rsidRDefault="001C570E" w:rsidP="001C570E">
      <w:pPr>
        <w:ind w:left="-142"/>
        <w:rPr>
          <w:sz w:val="16"/>
        </w:rPr>
      </w:pPr>
    </w:p>
    <w:p w:rsidR="001C570E" w:rsidRPr="00416041" w:rsidRDefault="001C570E" w:rsidP="001C570E">
      <w:pPr>
        <w:ind w:left="-142"/>
        <w:rPr>
          <w:rFonts w:ascii="Times New Roman" w:hAnsi="Times New Roman" w:cs="Times New Roman"/>
          <w:b/>
          <w:szCs w:val="32"/>
        </w:rPr>
      </w:pPr>
      <w:proofErr w:type="spellStart"/>
      <w:r w:rsidRPr="00416041">
        <w:rPr>
          <w:rFonts w:ascii="Times New Roman" w:hAnsi="Times New Roman" w:cs="Times New Roman"/>
          <w:b/>
          <w:szCs w:val="32"/>
        </w:rPr>
        <w:t>Mystagogin</w:t>
      </w:r>
      <w:proofErr w:type="spellEnd"/>
      <w:r w:rsidRPr="00416041">
        <w:rPr>
          <w:rFonts w:ascii="Times New Roman" w:hAnsi="Times New Roman" w:cs="Times New Roman"/>
          <w:b/>
          <w:szCs w:val="32"/>
        </w:rPr>
        <w:t xml:space="preserve"> vor der Liturgie:</w:t>
      </w:r>
    </w:p>
    <w:p w:rsidR="001C570E" w:rsidRPr="00416041" w:rsidRDefault="001C570E" w:rsidP="001C570E">
      <w:pPr>
        <w:ind w:left="-142"/>
        <w:rPr>
          <w:rFonts w:ascii="Times New Roman" w:hAnsi="Times New Roman" w:cs="Times New Roman"/>
          <w:szCs w:val="32"/>
        </w:rPr>
      </w:pPr>
      <w:r w:rsidRPr="00416041">
        <w:rPr>
          <w:rFonts w:ascii="Times New Roman" w:hAnsi="Times New Roman" w:cs="Times New Roman"/>
          <w:szCs w:val="32"/>
        </w:rPr>
        <w:t xml:space="preserve">Jesus lebt, er ist auferstanden! </w:t>
      </w:r>
    </w:p>
    <w:p w:rsidR="001C570E" w:rsidRPr="00416041" w:rsidRDefault="001C570E" w:rsidP="001C570E">
      <w:pPr>
        <w:ind w:left="-142"/>
        <w:rPr>
          <w:rFonts w:ascii="Times New Roman" w:hAnsi="Times New Roman" w:cs="Times New Roman"/>
          <w:szCs w:val="32"/>
        </w:rPr>
      </w:pPr>
      <w:r w:rsidRPr="00416041">
        <w:rPr>
          <w:rFonts w:ascii="Times New Roman" w:hAnsi="Times New Roman" w:cs="Times New Roman"/>
          <w:szCs w:val="32"/>
        </w:rPr>
        <w:t>Das ist die Botschaft, die wir diese Nacht hören. Wir hören in diesen Worten noch das Staunen und den Jubel der Jüngerinnen, die dafür Zeuginnen waren.</w:t>
      </w:r>
    </w:p>
    <w:p w:rsidR="001C570E" w:rsidRPr="00416041" w:rsidRDefault="001C570E" w:rsidP="001C570E">
      <w:pPr>
        <w:ind w:left="-142"/>
        <w:rPr>
          <w:rFonts w:ascii="Times New Roman" w:hAnsi="Times New Roman" w:cs="Times New Roman"/>
          <w:szCs w:val="32"/>
        </w:rPr>
      </w:pPr>
      <w:r w:rsidRPr="00416041">
        <w:rPr>
          <w:rFonts w:ascii="Times New Roman" w:hAnsi="Times New Roman" w:cs="Times New Roman"/>
          <w:szCs w:val="32"/>
        </w:rPr>
        <w:t>Wir feiern in dieser Nacht den Übergang Jesu aus dem Tod ins Leben. Diese Nacht ist auch für uns der Umschwung, die Wende vom Tod zum Leben, von der Dunkelheit zum Licht. Denn wenn wir zu Christus gehören, wird sich an uns auch das vollziehen, was Gott an Jesus Christus getan hat.</w:t>
      </w:r>
    </w:p>
    <w:p w:rsidR="001C570E" w:rsidRPr="00416041" w:rsidRDefault="001C570E" w:rsidP="001C570E">
      <w:pPr>
        <w:ind w:left="-142"/>
        <w:rPr>
          <w:rFonts w:ascii="Times New Roman" w:hAnsi="Times New Roman" w:cs="Times New Roman"/>
          <w:szCs w:val="32"/>
        </w:rPr>
      </w:pPr>
      <w:r w:rsidRPr="00416041">
        <w:rPr>
          <w:rFonts w:ascii="Times New Roman" w:hAnsi="Times New Roman" w:cs="Times New Roman"/>
          <w:szCs w:val="32"/>
        </w:rPr>
        <w:t xml:space="preserve">Die Osternacht ist einer der ursprünglichen Tauftermine der alten Kirche: denn in der Taufe werden wir in das Geheimnis des Todes und der Auferstehung Jesu Christi hineingenommen. </w:t>
      </w:r>
    </w:p>
    <w:p w:rsidR="001C570E" w:rsidRPr="00416041" w:rsidRDefault="001C570E" w:rsidP="001C570E">
      <w:pPr>
        <w:ind w:left="-142"/>
        <w:rPr>
          <w:rFonts w:ascii="Times New Roman" w:hAnsi="Times New Roman" w:cs="Times New Roman"/>
          <w:szCs w:val="32"/>
        </w:rPr>
      </w:pPr>
      <w:r w:rsidRPr="00416041">
        <w:rPr>
          <w:rFonts w:ascii="Times New Roman" w:hAnsi="Times New Roman" w:cs="Times New Roman"/>
          <w:szCs w:val="32"/>
        </w:rPr>
        <w:t>Diese Nacht beginnt in der Dunkelheit, in der nur das eine Licht der Osterkerze leuchtet. Sie steht für Jesus Christus, der das Licht des Lebens ist.</w:t>
      </w:r>
    </w:p>
    <w:p w:rsidR="001C570E" w:rsidRDefault="001C570E" w:rsidP="001C570E">
      <w:pPr>
        <w:ind w:left="-142"/>
        <w:rPr>
          <w:rFonts w:ascii="Times New Roman" w:hAnsi="Times New Roman" w:cs="Times New Roman"/>
          <w:szCs w:val="32"/>
        </w:rPr>
      </w:pPr>
      <w:r w:rsidRPr="00416041">
        <w:rPr>
          <w:rFonts w:ascii="Times New Roman" w:hAnsi="Times New Roman" w:cs="Times New Roman"/>
          <w:szCs w:val="32"/>
        </w:rPr>
        <w:t>Aber dieses eine Licht entzündet viele Lichter, sodass schließlich unsere Kirche hell erleuchtet ist. Christus ist das Licht der Welt!</w:t>
      </w:r>
    </w:p>
    <w:p w:rsidR="001C570E" w:rsidRPr="00416041" w:rsidRDefault="001C570E" w:rsidP="001C570E">
      <w:pPr>
        <w:ind w:left="-142"/>
        <w:rPr>
          <w:rFonts w:ascii="Times New Roman" w:hAnsi="Times New Roman" w:cs="Times New Roman"/>
          <w:b/>
          <w:szCs w:val="32"/>
        </w:rPr>
      </w:pPr>
    </w:p>
    <w:p w:rsidR="001C570E" w:rsidRPr="00416041" w:rsidRDefault="001C570E" w:rsidP="001C570E">
      <w:pPr>
        <w:ind w:left="-142"/>
        <w:rPr>
          <w:rFonts w:ascii="Times New Roman" w:hAnsi="Times New Roman" w:cs="Times New Roman"/>
          <w:b/>
          <w:szCs w:val="32"/>
        </w:rPr>
      </w:pPr>
      <w:proofErr w:type="spellStart"/>
      <w:r w:rsidRPr="00416041">
        <w:rPr>
          <w:rFonts w:ascii="Times New Roman" w:hAnsi="Times New Roman" w:cs="Times New Roman"/>
          <w:b/>
          <w:szCs w:val="32"/>
        </w:rPr>
        <w:t>Mystagogin</w:t>
      </w:r>
      <w:proofErr w:type="spellEnd"/>
      <w:r w:rsidRPr="00416041">
        <w:rPr>
          <w:rFonts w:ascii="Times New Roman" w:hAnsi="Times New Roman" w:cs="Times New Roman"/>
          <w:b/>
          <w:szCs w:val="32"/>
        </w:rPr>
        <w:t xml:space="preserve"> vor der Gabenbereitung:</w:t>
      </w:r>
    </w:p>
    <w:p w:rsidR="001C570E" w:rsidRPr="00416041" w:rsidRDefault="001C570E" w:rsidP="001C570E">
      <w:pPr>
        <w:spacing w:after="0" w:line="240" w:lineRule="auto"/>
        <w:ind w:left="-142"/>
        <w:rPr>
          <w:rFonts w:ascii="Garamond" w:hAnsi="Garamond"/>
          <w:sz w:val="16"/>
        </w:rPr>
      </w:pPr>
    </w:p>
    <w:p w:rsidR="001C570E" w:rsidRPr="00416041" w:rsidRDefault="001C570E" w:rsidP="001C570E">
      <w:pPr>
        <w:spacing w:after="0" w:line="240" w:lineRule="auto"/>
        <w:ind w:left="-142"/>
        <w:rPr>
          <w:rFonts w:ascii="Times New Roman" w:eastAsia="Times New Roman" w:hAnsi="Times New Roman" w:cs="Times New Roman"/>
          <w:szCs w:val="20"/>
          <w:lang w:val="de-DE" w:eastAsia="de-DE"/>
        </w:rPr>
      </w:pPr>
      <w:r w:rsidRPr="00416041">
        <w:rPr>
          <w:rFonts w:ascii="Times New Roman" w:eastAsia="Times New Roman" w:hAnsi="Times New Roman" w:cs="Times New Roman"/>
          <w:szCs w:val="20"/>
          <w:lang w:val="de-DE" w:eastAsia="de-DE"/>
        </w:rPr>
        <w:t>Als Höhepunkt dieser Nacht lädt uns Christus zu seinem Gastmahl ein, wir feiern gemeinsam Eucharistie. Wir erleben Gemeinschaft mit dem auferstandenen Herrn.</w:t>
      </w:r>
    </w:p>
    <w:p w:rsidR="001C570E" w:rsidRPr="00416041" w:rsidRDefault="001C570E" w:rsidP="001C570E">
      <w:pPr>
        <w:spacing w:after="0" w:line="240" w:lineRule="auto"/>
        <w:ind w:left="-142"/>
        <w:rPr>
          <w:rFonts w:ascii="Times New Roman" w:eastAsia="Times New Roman" w:hAnsi="Times New Roman" w:cs="Times New Roman"/>
          <w:szCs w:val="20"/>
          <w:lang w:val="de-DE" w:eastAsia="de-DE"/>
        </w:rPr>
      </w:pPr>
    </w:p>
    <w:p w:rsidR="001C570E" w:rsidRPr="00416041" w:rsidRDefault="001C570E" w:rsidP="001C570E">
      <w:pPr>
        <w:spacing w:after="0" w:line="240" w:lineRule="auto"/>
        <w:ind w:left="-142"/>
        <w:rPr>
          <w:rFonts w:ascii="Times New Roman" w:eastAsia="Times New Roman" w:hAnsi="Times New Roman" w:cs="Times New Roman"/>
          <w:szCs w:val="20"/>
          <w:lang w:val="de-DE" w:eastAsia="de-DE"/>
        </w:rPr>
      </w:pPr>
      <w:r w:rsidRPr="00416041">
        <w:rPr>
          <w:rFonts w:ascii="Times New Roman" w:eastAsia="Times New Roman" w:hAnsi="Times New Roman" w:cs="Times New Roman"/>
          <w:szCs w:val="20"/>
          <w:lang w:val="de-DE" w:eastAsia="de-DE"/>
        </w:rPr>
        <w:t>Wir laden Sie ein (natürlich nur, wenn es Ihre Gesundheit erlaubt), während des gesamten Hochgebetes (bis nach dem „Vater unser“) stehen zu bleiben.</w:t>
      </w:r>
      <w:r w:rsidRPr="00416041">
        <w:rPr>
          <w:rFonts w:ascii="Times New Roman" w:eastAsia="Times New Roman" w:hAnsi="Times New Roman" w:cs="Times New Roman"/>
          <w:szCs w:val="20"/>
          <w:lang w:val="de-DE" w:eastAsia="de-DE"/>
        </w:rPr>
        <w:br/>
        <w:t>Das Stehen soll ein Zeichen dafür sein, dass wir erlöste Christen sind.</w:t>
      </w:r>
    </w:p>
    <w:p w:rsidR="001C570E" w:rsidRPr="00416041" w:rsidRDefault="001C570E" w:rsidP="001C570E">
      <w:pPr>
        <w:ind w:left="-142"/>
        <w:rPr>
          <w:sz w:val="16"/>
          <w:lang w:val="de-DE"/>
        </w:rPr>
      </w:pPr>
    </w:p>
    <w:p w:rsidR="001C570E" w:rsidRPr="00416041" w:rsidRDefault="001C570E" w:rsidP="001C570E">
      <w:pPr>
        <w:ind w:left="-142"/>
        <w:rPr>
          <w:sz w:val="16"/>
        </w:rPr>
      </w:pPr>
      <w:r w:rsidRPr="00416041">
        <w:rPr>
          <w:sz w:val="16"/>
        </w:rPr>
        <w:br w:type="page"/>
      </w:r>
    </w:p>
    <w:p w:rsidR="001C570E" w:rsidRPr="00416041" w:rsidRDefault="001C570E" w:rsidP="001C570E">
      <w:pPr>
        <w:ind w:left="-142"/>
        <w:rPr>
          <w:sz w:val="16"/>
        </w:rPr>
      </w:pPr>
    </w:p>
    <w:p w:rsidR="001C570E" w:rsidRPr="00416041" w:rsidRDefault="001C570E" w:rsidP="001C570E">
      <w:pPr>
        <w:ind w:left="-142"/>
        <w:rPr>
          <w:rFonts w:ascii="Times New Roman" w:hAnsi="Times New Roman" w:cs="Times New Roman"/>
          <w:b/>
          <w:szCs w:val="32"/>
        </w:rPr>
      </w:pPr>
      <w:r w:rsidRPr="00416041">
        <w:rPr>
          <w:rFonts w:ascii="Times New Roman" w:hAnsi="Times New Roman" w:cs="Times New Roman"/>
          <w:b/>
          <w:szCs w:val="32"/>
        </w:rPr>
        <w:t xml:space="preserve">Kind und </w:t>
      </w:r>
      <w:r w:rsidRPr="005425B3">
        <w:rPr>
          <w:rFonts w:ascii="Times New Roman" w:hAnsi="Times New Roman" w:cs="Times New Roman"/>
          <w:b/>
          <w:szCs w:val="32"/>
          <w:highlight w:val="yellow"/>
        </w:rPr>
        <w:t>Jugendliche/Eltern</w:t>
      </w:r>
      <w:r w:rsidRPr="00416041">
        <w:rPr>
          <w:rFonts w:ascii="Times New Roman" w:hAnsi="Times New Roman" w:cs="Times New Roman"/>
          <w:b/>
          <w:szCs w:val="32"/>
        </w:rPr>
        <w:t xml:space="preserve"> vor den Lesungen:</w:t>
      </w:r>
    </w:p>
    <w:p w:rsidR="001C570E" w:rsidRPr="00416041" w:rsidRDefault="001C570E" w:rsidP="001C570E">
      <w:pPr>
        <w:ind w:left="-142"/>
        <w:rPr>
          <w:sz w:val="16"/>
        </w:rPr>
      </w:pPr>
    </w:p>
    <w:p w:rsidR="001C570E" w:rsidRPr="00F93F46" w:rsidRDefault="001C570E" w:rsidP="001C570E">
      <w:pPr>
        <w:keepNext/>
        <w:spacing w:before="240" w:after="60" w:line="240" w:lineRule="auto"/>
        <w:ind w:left="-142"/>
        <w:outlineLvl w:val="0"/>
        <w:rPr>
          <w:rFonts w:ascii="Times New Roman" w:eastAsia="Times New Roman" w:hAnsi="Times New Roman" w:cs="Times New Roman"/>
          <w:kern w:val="28"/>
          <w:sz w:val="20"/>
          <w:u w:val="single"/>
          <w:lang w:val="de-DE" w:eastAsia="de-DE"/>
        </w:rPr>
      </w:pPr>
      <w:r w:rsidRPr="00F93F46">
        <w:rPr>
          <w:rFonts w:ascii="Times New Roman" w:eastAsia="Times New Roman" w:hAnsi="Times New Roman" w:cs="Times New Roman"/>
          <w:kern w:val="28"/>
          <w:sz w:val="20"/>
          <w:u w:val="single"/>
          <w:lang w:val="de-DE" w:eastAsia="de-DE"/>
        </w:rPr>
        <w:t>Von den Bänken gelesen!</w:t>
      </w:r>
    </w:p>
    <w:p w:rsidR="001C570E" w:rsidRPr="00416041" w:rsidRDefault="001C570E" w:rsidP="001C570E">
      <w:pPr>
        <w:keepNext/>
        <w:spacing w:before="240" w:after="60" w:line="240" w:lineRule="auto"/>
        <w:ind w:left="-142"/>
        <w:outlineLvl w:val="0"/>
        <w:rPr>
          <w:rFonts w:eastAsia="Times New Roman"/>
          <w:kern w:val="28"/>
          <w:sz w:val="20"/>
          <w:u w:val="single"/>
          <w:lang w:val="de-DE" w:eastAsia="de-DE"/>
        </w:rPr>
      </w:pPr>
    </w:p>
    <w:p w:rsidR="001C570E" w:rsidRPr="00416041" w:rsidRDefault="001C570E" w:rsidP="001C570E">
      <w:pPr>
        <w:ind w:left="-142"/>
        <w:rPr>
          <w:rFonts w:ascii="Times New Roman" w:hAnsi="Times New Roman" w:cs="Times New Roman"/>
          <w:b/>
          <w:szCs w:val="32"/>
          <w:u w:val="single"/>
        </w:rPr>
      </w:pPr>
      <w:r w:rsidRPr="00416041">
        <w:rPr>
          <w:rFonts w:ascii="Times New Roman" w:hAnsi="Times New Roman" w:cs="Times New Roman"/>
          <w:b/>
          <w:szCs w:val="32"/>
          <w:u w:val="single"/>
        </w:rPr>
        <w:t>Vor der 1. Lesung (Gen 1,1 -  2,2)</w:t>
      </w:r>
    </w:p>
    <w:p w:rsidR="001C570E" w:rsidRPr="00416041" w:rsidRDefault="001C570E" w:rsidP="001C570E">
      <w:pPr>
        <w:spacing w:after="0" w:line="240" w:lineRule="auto"/>
        <w:ind w:left="-142"/>
        <w:rPr>
          <w:rFonts w:ascii="Times New Roman" w:eastAsia="Times New Roman" w:hAnsi="Times New Roman" w:cs="Times New Roman"/>
          <w:sz w:val="16"/>
          <w:szCs w:val="20"/>
          <w:lang w:val="de-DE" w:eastAsia="de-DE"/>
        </w:rPr>
      </w:pPr>
    </w:p>
    <w:p w:rsidR="001C570E" w:rsidRPr="00416041" w:rsidRDefault="001C570E" w:rsidP="001C570E">
      <w:pPr>
        <w:spacing w:after="0" w:line="240" w:lineRule="auto"/>
        <w:ind w:left="-142"/>
        <w:rPr>
          <w:rFonts w:ascii="Times New Roman" w:eastAsia="Times New Roman" w:hAnsi="Times New Roman" w:cs="Times New Roman"/>
          <w:color w:val="0000FF"/>
          <w:szCs w:val="20"/>
          <w:lang w:val="de-DE" w:eastAsia="de-DE"/>
        </w:rPr>
      </w:pPr>
      <w:r w:rsidRPr="00416041">
        <w:rPr>
          <w:rFonts w:ascii="Times New Roman" w:eastAsia="Times New Roman" w:hAnsi="Times New Roman" w:cs="Times New Roman"/>
          <w:color w:val="0000FF"/>
          <w:szCs w:val="20"/>
          <w:lang w:val="de-DE" w:eastAsia="de-DE"/>
        </w:rPr>
        <w:t xml:space="preserve">F: Warum ist diese Nacht ganz anders als andere Nächte? </w:t>
      </w:r>
      <w:r w:rsidRPr="00416041">
        <w:rPr>
          <w:rFonts w:ascii="Times New Roman" w:eastAsia="Times New Roman" w:hAnsi="Times New Roman" w:cs="Times New Roman"/>
          <w:color w:val="0000FF"/>
          <w:szCs w:val="20"/>
          <w:lang w:val="de-DE" w:eastAsia="de-DE"/>
        </w:rPr>
        <w:br/>
        <w:t>Warum hören wir in dieser Nacht vier biblische Erzählungen?</w:t>
      </w:r>
    </w:p>
    <w:p w:rsidR="001C570E" w:rsidRPr="00416041" w:rsidRDefault="001C570E" w:rsidP="001C570E">
      <w:pPr>
        <w:spacing w:after="0" w:line="240" w:lineRule="auto"/>
        <w:ind w:left="-142"/>
        <w:rPr>
          <w:rFonts w:ascii="Times New Roman" w:eastAsia="Times New Roman" w:hAnsi="Times New Roman" w:cs="Times New Roman"/>
          <w:color w:val="0000FF"/>
          <w:szCs w:val="20"/>
          <w:lang w:val="de-DE" w:eastAsia="de-DE"/>
        </w:rPr>
      </w:pPr>
    </w:p>
    <w:p w:rsidR="001C570E" w:rsidRPr="00416041" w:rsidRDefault="001C570E" w:rsidP="001C570E">
      <w:pPr>
        <w:spacing w:after="0" w:line="240" w:lineRule="auto"/>
        <w:ind w:left="-142"/>
        <w:rPr>
          <w:rFonts w:ascii="Times New Roman" w:eastAsia="Times New Roman" w:hAnsi="Times New Roman" w:cs="Times New Roman"/>
          <w:szCs w:val="20"/>
          <w:lang w:val="de-DE" w:eastAsia="de-DE"/>
        </w:rPr>
      </w:pPr>
      <w:r w:rsidRPr="00416041">
        <w:rPr>
          <w:rFonts w:ascii="Times New Roman" w:eastAsia="Times New Roman" w:hAnsi="Times New Roman" w:cs="Times New Roman"/>
          <w:szCs w:val="20"/>
          <w:lang w:val="de-DE" w:eastAsia="de-DE"/>
        </w:rPr>
        <w:t>A:</w:t>
      </w:r>
      <w:r w:rsidRPr="00416041">
        <w:rPr>
          <w:rFonts w:ascii="Times New Roman" w:eastAsia="Times New Roman" w:hAnsi="Times New Roman" w:cs="Times New Roman"/>
          <w:szCs w:val="20"/>
          <w:lang w:val="de-DE" w:eastAsia="de-DE"/>
        </w:rPr>
        <w:tab/>
        <w:t>Du hast Recht, heute hören wir mehr Bibeltexte als sonst. Es sind alles Geschichten, die viele hundert Jahre alt sind. Es geht in diesen Geschichten um Erfahrungen von Menschen mit ihrem Gott, der auch unser Gott ist. Diese Erzählungen wollen uns an Gottes Weg mit uns erinnern, daran, dass er immer unser Begleiter war und ist. Die erste Lesung zeigt uns Gott als Schöpfer der Welt.</w:t>
      </w:r>
    </w:p>
    <w:p w:rsidR="001C570E" w:rsidRDefault="001C570E" w:rsidP="001C570E">
      <w:pPr>
        <w:spacing w:after="0" w:line="240" w:lineRule="auto"/>
        <w:ind w:left="-142"/>
        <w:rPr>
          <w:rFonts w:ascii="Times New Roman" w:eastAsia="Times New Roman" w:hAnsi="Times New Roman" w:cs="Times New Roman"/>
          <w:color w:val="0000FF"/>
          <w:szCs w:val="20"/>
          <w:lang w:val="de-DE" w:eastAsia="de-DE"/>
        </w:rPr>
      </w:pPr>
    </w:p>
    <w:p w:rsidR="001C570E" w:rsidRPr="00416041" w:rsidRDefault="001C570E" w:rsidP="001C570E">
      <w:pPr>
        <w:spacing w:after="0" w:line="240" w:lineRule="auto"/>
        <w:ind w:left="-142"/>
        <w:rPr>
          <w:rFonts w:ascii="Times New Roman" w:eastAsia="Times New Roman" w:hAnsi="Times New Roman" w:cs="Times New Roman"/>
          <w:color w:val="0000FF"/>
          <w:szCs w:val="20"/>
          <w:lang w:val="de-DE" w:eastAsia="de-DE"/>
        </w:rPr>
      </w:pPr>
    </w:p>
    <w:p w:rsidR="001C570E" w:rsidRPr="00416041" w:rsidRDefault="001C570E" w:rsidP="001C570E">
      <w:pPr>
        <w:spacing w:after="0" w:line="240" w:lineRule="auto"/>
        <w:ind w:left="-142"/>
        <w:rPr>
          <w:rFonts w:ascii="Times New Roman" w:eastAsia="Times New Roman" w:hAnsi="Times New Roman" w:cs="Times New Roman"/>
          <w:color w:val="0000FF"/>
          <w:szCs w:val="20"/>
          <w:lang w:val="de-DE" w:eastAsia="de-DE"/>
        </w:rPr>
      </w:pPr>
    </w:p>
    <w:p w:rsidR="001C570E" w:rsidRPr="00416041" w:rsidRDefault="001C570E" w:rsidP="001C570E">
      <w:pPr>
        <w:ind w:left="-142"/>
        <w:rPr>
          <w:rFonts w:ascii="Times New Roman" w:hAnsi="Times New Roman" w:cs="Times New Roman"/>
          <w:b/>
          <w:szCs w:val="32"/>
          <w:u w:val="single"/>
        </w:rPr>
      </w:pPr>
      <w:r w:rsidRPr="00416041">
        <w:rPr>
          <w:rFonts w:ascii="Times New Roman" w:hAnsi="Times New Roman" w:cs="Times New Roman"/>
          <w:b/>
          <w:szCs w:val="32"/>
          <w:u w:val="single"/>
        </w:rPr>
        <w:t>Vor der 2. (3.) Lesung (Ex 14, 15 - 15, 1)</w:t>
      </w:r>
    </w:p>
    <w:p w:rsidR="001C570E" w:rsidRPr="00416041" w:rsidRDefault="001C570E" w:rsidP="001C570E">
      <w:pPr>
        <w:spacing w:after="0" w:line="240" w:lineRule="auto"/>
        <w:ind w:left="-142"/>
        <w:rPr>
          <w:rFonts w:ascii="Times New Roman" w:eastAsia="Times New Roman" w:hAnsi="Times New Roman" w:cs="Times New Roman"/>
          <w:sz w:val="16"/>
          <w:szCs w:val="20"/>
          <w:lang w:val="de-DE" w:eastAsia="de-DE"/>
        </w:rPr>
      </w:pPr>
    </w:p>
    <w:p w:rsidR="001C570E" w:rsidRPr="00416041" w:rsidRDefault="001C570E" w:rsidP="001C570E">
      <w:pPr>
        <w:spacing w:after="0" w:line="240" w:lineRule="auto"/>
        <w:ind w:left="-142"/>
        <w:rPr>
          <w:rFonts w:ascii="Times New Roman" w:eastAsia="Times New Roman" w:hAnsi="Times New Roman" w:cs="Times New Roman"/>
          <w:color w:val="0000FF"/>
          <w:szCs w:val="20"/>
          <w:lang w:val="de-DE" w:eastAsia="de-DE"/>
        </w:rPr>
      </w:pPr>
      <w:r w:rsidRPr="00416041">
        <w:rPr>
          <w:rFonts w:ascii="Times New Roman" w:eastAsia="Times New Roman" w:hAnsi="Times New Roman" w:cs="Times New Roman"/>
          <w:color w:val="0000FF"/>
          <w:szCs w:val="20"/>
          <w:lang w:val="de-DE" w:eastAsia="de-DE"/>
        </w:rPr>
        <w:t>F:</w:t>
      </w:r>
      <w:r w:rsidRPr="00416041">
        <w:rPr>
          <w:rFonts w:ascii="Times New Roman" w:eastAsia="Times New Roman" w:hAnsi="Times New Roman" w:cs="Times New Roman"/>
          <w:color w:val="0000FF"/>
          <w:szCs w:val="20"/>
          <w:lang w:val="de-DE" w:eastAsia="de-DE"/>
        </w:rPr>
        <w:tab/>
        <w:t>Warum hören wir in dieser Nacht vom Durchzug der Israeliten durchs Rote Meer?</w:t>
      </w:r>
    </w:p>
    <w:p w:rsidR="001C570E" w:rsidRPr="00416041" w:rsidRDefault="001C570E" w:rsidP="001C570E">
      <w:pPr>
        <w:spacing w:after="0" w:line="240" w:lineRule="auto"/>
        <w:ind w:left="-142"/>
        <w:rPr>
          <w:rFonts w:ascii="Times New Roman" w:eastAsia="Times New Roman" w:hAnsi="Times New Roman" w:cs="Times New Roman"/>
          <w:szCs w:val="20"/>
          <w:lang w:val="de-DE" w:eastAsia="de-DE"/>
        </w:rPr>
      </w:pPr>
    </w:p>
    <w:p w:rsidR="001C570E" w:rsidRPr="00416041" w:rsidRDefault="001C570E" w:rsidP="001C570E">
      <w:pPr>
        <w:spacing w:after="0" w:line="240" w:lineRule="auto"/>
        <w:ind w:left="-142"/>
        <w:rPr>
          <w:rFonts w:ascii="Times New Roman" w:eastAsia="Times New Roman" w:hAnsi="Times New Roman" w:cs="Times New Roman"/>
          <w:szCs w:val="20"/>
          <w:lang w:val="de-DE" w:eastAsia="de-DE"/>
        </w:rPr>
      </w:pPr>
      <w:r w:rsidRPr="00416041">
        <w:rPr>
          <w:rFonts w:ascii="Times New Roman" w:eastAsia="Times New Roman" w:hAnsi="Times New Roman" w:cs="Times New Roman"/>
          <w:szCs w:val="20"/>
          <w:lang w:val="de-DE" w:eastAsia="de-DE"/>
        </w:rPr>
        <w:t>A: Sie erzählt uns von einer wichtigen Erfahrung der Menschen mit Gott: Er beschützt und befreit sie. Gott geht auch immer an unserer Seite.</w:t>
      </w:r>
    </w:p>
    <w:p w:rsidR="001C570E" w:rsidRPr="00416041" w:rsidRDefault="001C570E" w:rsidP="001C570E">
      <w:pPr>
        <w:spacing w:after="0" w:line="240" w:lineRule="auto"/>
        <w:ind w:left="-142"/>
        <w:rPr>
          <w:rFonts w:ascii="Times New Roman" w:eastAsia="Times New Roman" w:hAnsi="Times New Roman" w:cs="Times New Roman"/>
          <w:szCs w:val="20"/>
          <w:lang w:val="de-DE" w:eastAsia="de-DE"/>
        </w:rPr>
      </w:pPr>
    </w:p>
    <w:p w:rsidR="001C570E" w:rsidRPr="00416041" w:rsidRDefault="001C570E" w:rsidP="001C570E">
      <w:pPr>
        <w:spacing w:after="0" w:line="240" w:lineRule="auto"/>
        <w:ind w:left="-142"/>
        <w:rPr>
          <w:rFonts w:ascii="Times New Roman" w:eastAsia="Times New Roman" w:hAnsi="Times New Roman" w:cs="Times New Roman"/>
          <w:szCs w:val="20"/>
          <w:lang w:val="de-DE" w:eastAsia="de-DE"/>
        </w:rPr>
      </w:pPr>
    </w:p>
    <w:p w:rsidR="001C570E" w:rsidRPr="00416041" w:rsidRDefault="001C570E" w:rsidP="001C570E">
      <w:pPr>
        <w:ind w:left="-142"/>
        <w:rPr>
          <w:rFonts w:ascii="Times New Roman" w:hAnsi="Times New Roman" w:cs="Times New Roman"/>
          <w:b/>
          <w:szCs w:val="32"/>
          <w:u w:val="single"/>
        </w:rPr>
      </w:pPr>
    </w:p>
    <w:p w:rsidR="001C570E" w:rsidRPr="00416041" w:rsidRDefault="001C570E" w:rsidP="001C570E">
      <w:pPr>
        <w:ind w:left="-142"/>
        <w:rPr>
          <w:rFonts w:ascii="Times New Roman" w:hAnsi="Times New Roman" w:cs="Times New Roman"/>
          <w:b/>
          <w:szCs w:val="32"/>
          <w:u w:val="single"/>
        </w:rPr>
      </w:pPr>
      <w:r w:rsidRPr="00416041">
        <w:rPr>
          <w:rFonts w:ascii="Times New Roman" w:hAnsi="Times New Roman" w:cs="Times New Roman"/>
          <w:b/>
          <w:szCs w:val="32"/>
          <w:u w:val="single"/>
        </w:rPr>
        <w:t>Vor der 3. (7.) Lesung (</w:t>
      </w:r>
      <w:proofErr w:type="spellStart"/>
      <w:r w:rsidRPr="00416041">
        <w:rPr>
          <w:rFonts w:ascii="Times New Roman" w:hAnsi="Times New Roman" w:cs="Times New Roman"/>
          <w:b/>
          <w:szCs w:val="32"/>
          <w:u w:val="single"/>
        </w:rPr>
        <w:t>Ez</w:t>
      </w:r>
      <w:proofErr w:type="spellEnd"/>
      <w:r w:rsidRPr="00416041">
        <w:rPr>
          <w:rFonts w:ascii="Times New Roman" w:hAnsi="Times New Roman" w:cs="Times New Roman"/>
          <w:b/>
          <w:szCs w:val="32"/>
          <w:u w:val="single"/>
        </w:rPr>
        <w:t xml:space="preserve"> 36, 16-17a. 18-28)</w:t>
      </w:r>
    </w:p>
    <w:p w:rsidR="001C570E" w:rsidRPr="00416041" w:rsidRDefault="001C570E" w:rsidP="001C570E">
      <w:pPr>
        <w:spacing w:after="0" w:line="240" w:lineRule="auto"/>
        <w:ind w:left="-142"/>
        <w:rPr>
          <w:rFonts w:ascii="Times New Roman" w:eastAsia="Times New Roman" w:hAnsi="Times New Roman" w:cs="Times New Roman"/>
          <w:sz w:val="16"/>
          <w:szCs w:val="20"/>
          <w:lang w:val="de-DE" w:eastAsia="de-DE"/>
        </w:rPr>
      </w:pPr>
    </w:p>
    <w:p w:rsidR="001C570E" w:rsidRPr="00416041" w:rsidRDefault="001C570E" w:rsidP="001C570E">
      <w:pPr>
        <w:spacing w:after="0" w:line="240" w:lineRule="auto"/>
        <w:ind w:left="-142"/>
        <w:rPr>
          <w:rFonts w:ascii="Times New Roman" w:eastAsia="Times New Roman" w:hAnsi="Times New Roman" w:cs="Times New Roman"/>
          <w:color w:val="0000FF"/>
          <w:szCs w:val="20"/>
          <w:lang w:val="de-DE" w:eastAsia="de-DE"/>
        </w:rPr>
      </w:pPr>
      <w:r w:rsidRPr="00416041">
        <w:rPr>
          <w:rFonts w:ascii="Times New Roman" w:eastAsia="Times New Roman" w:hAnsi="Times New Roman" w:cs="Times New Roman"/>
          <w:color w:val="0000FF"/>
          <w:szCs w:val="20"/>
          <w:lang w:val="de-DE" w:eastAsia="de-DE"/>
        </w:rPr>
        <w:t>F: Warum hören wir heute, dass Gott uns ein neues Herz geben möchte?</w:t>
      </w:r>
    </w:p>
    <w:p w:rsidR="001C570E" w:rsidRPr="00416041" w:rsidRDefault="001C570E" w:rsidP="001C570E">
      <w:pPr>
        <w:spacing w:after="0" w:line="240" w:lineRule="auto"/>
        <w:ind w:left="-142"/>
        <w:rPr>
          <w:rFonts w:ascii="Times New Roman" w:eastAsia="Times New Roman" w:hAnsi="Times New Roman" w:cs="Times New Roman"/>
          <w:szCs w:val="20"/>
          <w:lang w:val="de-DE" w:eastAsia="de-DE"/>
        </w:rPr>
      </w:pPr>
    </w:p>
    <w:p w:rsidR="001C570E" w:rsidRPr="00416041" w:rsidRDefault="001C570E" w:rsidP="001C570E">
      <w:pPr>
        <w:spacing w:after="0" w:line="240" w:lineRule="auto"/>
        <w:ind w:left="-142"/>
        <w:rPr>
          <w:rFonts w:ascii="Times New Roman" w:eastAsia="Times New Roman" w:hAnsi="Times New Roman" w:cs="Times New Roman"/>
          <w:szCs w:val="20"/>
          <w:lang w:val="de-DE" w:eastAsia="de-DE"/>
        </w:rPr>
      </w:pPr>
      <w:r w:rsidRPr="00416041">
        <w:rPr>
          <w:rFonts w:ascii="Times New Roman" w:eastAsia="Times New Roman" w:hAnsi="Times New Roman" w:cs="Times New Roman"/>
          <w:szCs w:val="20"/>
          <w:lang w:val="de-DE" w:eastAsia="de-DE"/>
        </w:rPr>
        <w:t>A:</w:t>
      </w:r>
      <w:r w:rsidRPr="00416041">
        <w:rPr>
          <w:rFonts w:ascii="Times New Roman" w:eastAsia="Times New Roman" w:hAnsi="Times New Roman" w:cs="Times New Roman"/>
          <w:szCs w:val="20"/>
          <w:lang w:val="de-DE" w:eastAsia="de-DE"/>
        </w:rPr>
        <w:tab/>
      </w:r>
      <w:r w:rsidRPr="00416041">
        <w:rPr>
          <w:rFonts w:ascii="Times New Roman" w:hAnsi="Times New Roman" w:cs="Times New Roman"/>
          <w:szCs w:val="32"/>
        </w:rPr>
        <w:t>Gott möchte uns neues Leben schenken, er möchte immer wieder neu mit uns beginnen. Gott möchte mit uns in Verbindung bleiben und in uns</w:t>
      </w:r>
      <w:r w:rsidRPr="00416041">
        <w:rPr>
          <w:rFonts w:ascii="Times New Roman" w:eastAsia="Times New Roman" w:hAnsi="Times New Roman" w:cs="Times New Roman"/>
          <w:szCs w:val="20"/>
          <w:lang w:val="de-DE" w:eastAsia="de-DE"/>
        </w:rPr>
        <w:t>, in unseren Herzen wohnen.</w:t>
      </w:r>
    </w:p>
    <w:p w:rsidR="001C570E" w:rsidRDefault="001C570E" w:rsidP="001C570E">
      <w:pPr>
        <w:keepNext/>
        <w:spacing w:before="240" w:after="60" w:line="240" w:lineRule="auto"/>
        <w:ind w:left="-142"/>
        <w:outlineLvl w:val="0"/>
        <w:rPr>
          <w:rFonts w:ascii="Times New Roman" w:eastAsia="Times New Roman" w:hAnsi="Times New Roman" w:cs="Times New Roman"/>
          <w:b/>
          <w:kern w:val="28"/>
          <w:sz w:val="28"/>
          <w:szCs w:val="20"/>
          <w:u w:val="double"/>
          <w:lang w:val="de-DE" w:eastAsia="de-DE"/>
        </w:rPr>
      </w:pPr>
    </w:p>
    <w:p w:rsidR="001C570E" w:rsidRPr="00416041" w:rsidRDefault="001C570E" w:rsidP="001C570E">
      <w:pPr>
        <w:keepNext/>
        <w:spacing w:before="240" w:after="60" w:line="240" w:lineRule="auto"/>
        <w:ind w:left="-142"/>
        <w:outlineLvl w:val="0"/>
        <w:rPr>
          <w:rFonts w:ascii="Times New Roman" w:eastAsia="Times New Roman" w:hAnsi="Times New Roman" w:cs="Times New Roman"/>
          <w:b/>
          <w:kern w:val="28"/>
          <w:sz w:val="28"/>
          <w:szCs w:val="20"/>
          <w:u w:val="double"/>
          <w:lang w:val="de-DE" w:eastAsia="de-DE"/>
        </w:rPr>
      </w:pPr>
    </w:p>
    <w:p w:rsidR="001C570E" w:rsidRPr="00416041" w:rsidRDefault="001C570E" w:rsidP="001C570E">
      <w:pPr>
        <w:ind w:left="-142"/>
        <w:rPr>
          <w:rFonts w:ascii="Times New Roman" w:hAnsi="Times New Roman" w:cs="Times New Roman"/>
          <w:b/>
          <w:szCs w:val="32"/>
          <w:u w:val="single"/>
        </w:rPr>
      </w:pPr>
      <w:r w:rsidRPr="00416041">
        <w:rPr>
          <w:rFonts w:ascii="Times New Roman" w:hAnsi="Times New Roman" w:cs="Times New Roman"/>
          <w:b/>
          <w:szCs w:val="32"/>
          <w:u w:val="single"/>
        </w:rPr>
        <w:t>Vor dem Römerbrief (</w:t>
      </w:r>
      <w:proofErr w:type="spellStart"/>
      <w:r w:rsidRPr="00416041">
        <w:rPr>
          <w:rFonts w:ascii="Times New Roman" w:hAnsi="Times New Roman" w:cs="Times New Roman"/>
          <w:b/>
          <w:szCs w:val="32"/>
          <w:u w:val="single"/>
        </w:rPr>
        <w:t>Röm</w:t>
      </w:r>
      <w:proofErr w:type="spellEnd"/>
      <w:r w:rsidRPr="00416041">
        <w:rPr>
          <w:rFonts w:ascii="Times New Roman" w:hAnsi="Times New Roman" w:cs="Times New Roman"/>
          <w:b/>
          <w:szCs w:val="32"/>
          <w:u w:val="single"/>
        </w:rPr>
        <w:t xml:space="preserve"> 6,3 - 11)</w:t>
      </w:r>
    </w:p>
    <w:p w:rsidR="001C570E" w:rsidRPr="00416041" w:rsidRDefault="001C570E" w:rsidP="001C570E">
      <w:pPr>
        <w:ind w:left="-142"/>
        <w:rPr>
          <w:rFonts w:ascii="Times New Roman" w:hAnsi="Times New Roman" w:cs="Times New Roman"/>
          <w:color w:val="0000FF"/>
        </w:rPr>
      </w:pPr>
      <w:r w:rsidRPr="00416041">
        <w:rPr>
          <w:rFonts w:ascii="Times New Roman" w:hAnsi="Times New Roman" w:cs="Times New Roman"/>
          <w:color w:val="0000FF"/>
        </w:rPr>
        <w:t>F: Warum hören wir in dieser Nacht einen Text über die Taufe?</w:t>
      </w:r>
    </w:p>
    <w:p w:rsidR="001C570E" w:rsidRPr="00416041" w:rsidRDefault="001C570E" w:rsidP="001C570E">
      <w:pPr>
        <w:pStyle w:val="KeinLeerraum"/>
        <w:ind w:left="-142"/>
        <w:rPr>
          <w:sz w:val="16"/>
        </w:rPr>
      </w:pPr>
    </w:p>
    <w:p w:rsidR="00263911" w:rsidRPr="001C570E" w:rsidRDefault="001C570E" w:rsidP="001C570E">
      <w:pPr>
        <w:ind w:left="-142"/>
        <w:rPr>
          <w:rFonts w:ascii="Times New Roman" w:hAnsi="Times New Roman" w:cs="Times New Roman"/>
          <w:szCs w:val="32"/>
        </w:rPr>
      </w:pPr>
      <w:r w:rsidRPr="00416041">
        <w:rPr>
          <w:rFonts w:ascii="Times New Roman" w:hAnsi="Times New Roman" w:cs="Times New Roman"/>
          <w:szCs w:val="32"/>
        </w:rPr>
        <w:t>A:</w:t>
      </w:r>
      <w:r w:rsidRPr="00416041">
        <w:rPr>
          <w:rFonts w:ascii="Times New Roman" w:hAnsi="Times New Roman" w:cs="Times New Roman"/>
          <w:szCs w:val="32"/>
        </w:rPr>
        <w:tab/>
        <w:t>Ostern und die Taufe gehören zusammen. Jesus geht in der</w:t>
      </w:r>
      <w:r w:rsidRPr="00416041">
        <w:rPr>
          <w:rFonts w:ascii="Times New Roman" w:hAnsi="Times New Roman" w:cs="Times New Roman"/>
          <w:szCs w:val="32"/>
        </w:rPr>
        <w:br/>
        <w:t>Osternacht durch den Tod zu neuem Leben. Gott schenkt uns in der Taufe neues Leben. Durch die Taufe mit Wasser und dem Hl. Geist gehören wir für immer zu Gott.</w:t>
      </w:r>
    </w:p>
    <w:sectPr w:rsidR="00263911" w:rsidRPr="001C57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0E"/>
    <w:rsid w:val="0019575A"/>
    <w:rsid w:val="001C570E"/>
    <w:rsid w:val="003111AB"/>
    <w:rsid w:val="00662DC3"/>
    <w:rsid w:val="00BD1C37"/>
    <w:rsid w:val="00C707FF"/>
    <w:rsid w:val="00F93F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570E"/>
    <w:rPr>
      <w:rFonts w:ascii="Arial" w:hAnsi="Arial" w:cs="Arial"/>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C570E"/>
    <w:pPr>
      <w:spacing w:after="0" w:line="240" w:lineRule="auto"/>
    </w:pPr>
    <w:rPr>
      <w:rFonts w:ascii="Arial" w:hAnsi="Arial" w:cs="Arial"/>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570E"/>
    <w:rPr>
      <w:rFonts w:ascii="Arial" w:hAnsi="Arial" w:cs="Arial"/>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C570E"/>
    <w:pPr>
      <w:spacing w:after="0" w:line="240" w:lineRule="auto"/>
    </w:pPr>
    <w:rPr>
      <w:rFonts w:ascii="Arial" w:hAnsi="Arial" w:cs="Arial"/>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khw</dc:creator>
  <cp:lastModifiedBy>khw</cp:lastModifiedBy>
  <cp:revision>2</cp:revision>
  <cp:lastPrinted>2021-03-29T08:40:00Z</cp:lastPrinted>
  <dcterms:created xsi:type="dcterms:W3CDTF">2022-03-15T19:58:00Z</dcterms:created>
  <dcterms:modified xsi:type="dcterms:W3CDTF">2022-03-15T19:58:00Z</dcterms:modified>
</cp:coreProperties>
</file>